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68" w:type="pct"/>
        <w:jc w:val="righ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62"/>
        <w:gridCol w:w="120"/>
        <w:gridCol w:w="1860"/>
        <w:gridCol w:w="120"/>
        <w:gridCol w:w="1615"/>
      </w:tblGrid>
      <w:tr w:rsidR="003D67EC" w:rsidRPr="003D67EC" w:rsidTr="003D67EC">
        <w:trPr>
          <w:tblCellSpacing w:w="15" w:type="dxa"/>
          <w:jc w:val="right"/>
        </w:trPr>
        <w:tc>
          <w:tcPr>
            <w:tcW w:w="4945" w:type="pct"/>
            <w:gridSpan w:val="5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</w:t>
            </w: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Руководитель (уполномоченное лицо) </w:t>
            </w:r>
          </w:p>
        </w:tc>
      </w:tr>
      <w:tr w:rsidR="003D67EC" w:rsidRPr="003D67EC" w:rsidTr="003D67EC">
        <w:trPr>
          <w:tblCellSpacing w:w="15" w:type="dxa"/>
          <w:jc w:val="right"/>
        </w:trPr>
        <w:tc>
          <w:tcPr>
            <w:tcW w:w="1703" w:type="pc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</w:t>
            </w:r>
          </w:p>
        </w:tc>
        <w:tc>
          <w:tcPr>
            <w:tcW w:w="131" w:type="pc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pc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</w:tc>
        <w:tc>
          <w:tcPr>
            <w:tcW w:w="131" w:type="pc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pc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Фирсов М. П. </w:t>
            </w:r>
          </w:p>
        </w:tc>
      </w:tr>
      <w:tr w:rsidR="003D67EC" w:rsidRPr="003D67EC" w:rsidTr="003D67EC">
        <w:trPr>
          <w:tblCellSpacing w:w="15" w:type="dxa"/>
          <w:jc w:val="right"/>
        </w:trPr>
        <w:tc>
          <w:tcPr>
            <w:tcW w:w="1703" w:type="pc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(должность) </w:t>
            </w:r>
          </w:p>
        </w:tc>
        <w:tc>
          <w:tcPr>
            <w:tcW w:w="131" w:type="pc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1" w:type="pc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131" w:type="pc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560" w:type="pc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(расшифровка подписи) </w:t>
            </w:r>
          </w:p>
        </w:tc>
      </w:tr>
      <w:tr w:rsidR="003D67EC" w:rsidRPr="003D67EC" w:rsidTr="003D67EC">
        <w:trPr>
          <w:tblCellSpacing w:w="15" w:type="dxa"/>
          <w:jc w:val="right"/>
        </w:trPr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D67EC" w:rsidRPr="003D67EC" w:rsidRDefault="003D67EC" w:rsidP="003D67E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0"/>
        <w:gridCol w:w="540"/>
        <w:gridCol w:w="140"/>
        <w:gridCol w:w="428"/>
        <w:gridCol w:w="140"/>
        <w:gridCol w:w="428"/>
        <w:gridCol w:w="300"/>
        <w:gridCol w:w="1594"/>
      </w:tblGrid>
      <w:tr w:rsidR="003D67EC" w:rsidRPr="003D67EC" w:rsidTr="003D67EC">
        <w:trPr>
          <w:tblCellSpacing w:w="15" w:type="dxa"/>
        </w:trPr>
        <w:tc>
          <w:tcPr>
            <w:tcW w:w="3850" w:type="pct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«16» </w:t>
            </w:r>
          </w:p>
        </w:tc>
        <w:tc>
          <w:tcPr>
            <w:tcW w:w="50" w:type="pc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" w:type="pc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D67EC" w:rsidRPr="003D67EC" w:rsidRDefault="003D67EC" w:rsidP="003D67E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60"/>
      </w:tblGrid>
      <w:tr w:rsidR="003D67EC" w:rsidRPr="003D67EC" w:rsidTr="003D67EC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ПЛАН-ГРАФИК </w:t>
            </w:r>
            <w:r w:rsidRPr="003D67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3D67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на 20 </w:t>
            </w:r>
            <w:r w:rsidRPr="003D67E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18</w:t>
            </w:r>
            <w:r w:rsidRPr="003D67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3D67EC" w:rsidRPr="003D67EC" w:rsidRDefault="003D67EC" w:rsidP="003D67E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22"/>
        <w:gridCol w:w="4839"/>
        <w:gridCol w:w="1124"/>
        <w:gridCol w:w="1195"/>
      </w:tblGrid>
      <w:tr w:rsidR="003D67EC" w:rsidRPr="003D67EC" w:rsidTr="003D67EC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Коды 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16.05.2018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ФЕДЕРАЛЬНОЙ НАЛОГОВОЙ СЛУЖБЫ ПО РЯЗАНСКОЙ ОБЛАСТИ</w:t>
            </w:r>
          </w:p>
        </w:tc>
        <w:tc>
          <w:tcPr>
            <w:tcW w:w="0" w:type="auto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24377695 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6234010781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623401001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75104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61701000001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390013, Рязанская </w:t>
            </w:r>
            <w:proofErr w:type="spellStart"/>
            <w:proofErr w:type="gramStart"/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Рязань г, ПР ЗАВРАЖНОВА, 5 , 7-4912-242894 , xoz.otdel.62@yandex.ru</w:t>
            </w: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измененный (6)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16.05.2018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383 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Совокупный годовой объем закупо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3D67E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proofErr w:type="gramEnd"/>
            <w:r w:rsidRPr="003D67E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23324963.00</w:t>
            </w:r>
          </w:p>
        </w:tc>
      </w:tr>
    </w:tbl>
    <w:p w:rsidR="003D67EC" w:rsidRPr="003D67EC" w:rsidRDefault="003D67EC" w:rsidP="003D67E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"/>
        <w:gridCol w:w="1105"/>
        <w:gridCol w:w="647"/>
        <w:gridCol w:w="647"/>
        <w:gridCol w:w="608"/>
        <w:gridCol w:w="334"/>
        <w:gridCol w:w="379"/>
        <w:gridCol w:w="384"/>
        <w:gridCol w:w="351"/>
        <w:gridCol w:w="248"/>
        <w:gridCol w:w="418"/>
        <w:gridCol w:w="529"/>
        <w:gridCol w:w="235"/>
        <w:gridCol w:w="222"/>
        <w:gridCol w:w="384"/>
        <w:gridCol w:w="260"/>
        <w:gridCol w:w="248"/>
        <w:gridCol w:w="418"/>
        <w:gridCol w:w="512"/>
        <w:gridCol w:w="294"/>
        <w:gridCol w:w="366"/>
        <w:gridCol w:w="450"/>
        <w:gridCol w:w="366"/>
        <w:gridCol w:w="439"/>
        <w:gridCol w:w="474"/>
        <w:gridCol w:w="484"/>
        <w:gridCol w:w="583"/>
        <w:gridCol w:w="495"/>
        <w:gridCol w:w="450"/>
        <w:gridCol w:w="702"/>
        <w:gridCol w:w="511"/>
        <w:gridCol w:w="515"/>
        <w:gridCol w:w="451"/>
      </w:tblGrid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Начальная (максимальная) цена </w:t>
            </w: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Размер аванс</w:t>
            </w: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Планируемый срок (периоди</w:t>
            </w: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Способ определения </w:t>
            </w: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Преимущества, предоста</w:t>
            </w: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вля</w:t>
            </w: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Осуществление закупки </w:t>
            </w: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у субъектов малого предпринима</w:t>
            </w: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  <w:t>тельства и социально ориентирова</w:t>
            </w: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Применение национальн</w:t>
            </w: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Дополнительные требован</w:t>
            </w: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Сведения о проведе</w:t>
            </w: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Информация о банковском сопровождени</w:t>
            </w: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Обоснование внесения </w:t>
            </w: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Наименование уполномо</w:t>
            </w: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Наименование организ</w:t>
            </w: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атора проведения совместного конкурса или аукциона 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наимено</w:t>
            </w: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наимено</w:t>
            </w: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181623401078162340100100010016920244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Затраты на 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Отмена заказчиком закупки, предусмотренной планом-графиком закупок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Отмена закупки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Проведение мероприятий, связанных с процедурами банкротства отсутствующего должника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181623401078162340100100020013530244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товаров (выполнения работ, оказания услуг): с 01.01.2019 по 31.12.2019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181623401078162340100100030013600244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воды и водоотведение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0100040011413244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Изготовлени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29470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43.04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294704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3.04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ность поставки товаров (выполнения работ, оказания услуг): поставка товара в течени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30 календарных дней с даты заключения контракта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2947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0.43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14735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2.15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09.2018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нный аукцион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Запрет на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установлен запрет в соответствии с Постановлением Правительства РФ от 11.08.2014 N 791 (ред. от 26.10.2017) "Об установлении запрета на допуск товаров легкой промышленности, происходящих из иностранных государств, и (или) услуг по прокату таких товаров в целях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осуществления закупок для обеспечения федеральных нужд, нужд субъектов Российской Федерации и муниципальных нужд"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Отмена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заказчиком закупки, предусмотренной планом-графиком закупок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Изготовление и поставка формы федеральных государственных гражданских служащих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br/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Костюм мужской повседневный, в том числе: пиджак с нашивными наплечными знаками, со звездами (эмблемой), пуговицей и нарукавным знаком, и брюки - 65 комп., Рубашка мужская – 2 шт., (с двумя парами съемных наплечных знаков, со звездами (эмблемой), пуговицей (1 пара - белые, 1 пара - зеленовато-голубые)), в том числе: рубашка белая с длинным рукавом – 1 шт., рубашка зеленовато-голубая с длинным рукавом – 1 шт. - 65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комп., Галстук - самовяз мужской - 65 шт., Костюм женский повседневный, в том числе: жакет с нашивными наплечными знаками, со звездами (эмблемой), пуговицей и нарукавным знаком и юбка - 206 комп., Блуза женская – 2 шт., (с двумя парами съемных наплечных знаков, со звездами (эмблемой), пуговицей (1 пара - белые, 1 пара - зеленовато-голубые)), в том числе: блуза белая с длинным рукавом – 1 шт., блуза зеленовато-голубая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 длинным рукавом – 1 шт. - 206 комп., галстук - регат женский - 206шт.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181623401078162340100100050015320244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Услуги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181623401078162340100100060016512244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31.12.2018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495.37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2476.85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обязательному страхованию гражданской ответственности владельца транспортных средств (ОСАГО)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по обязательному страхованию гражданской ответственности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181623401078162340100100070017120244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20 календарных дней с даты заключения контракта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1143.33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5716.67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профилактическим испытаниям и измерениям электрооборудования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- Визуальное обследование - Измерение сопротивления изоляции - Проверка наличия цепи между заземлителями и заземлёнными элементами - Обследование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автоматических выключателей - Измерение сопротивления заземления - Проверка согласования параметров цепи «фаза-нуль» - Проверка качества крепления розеток, выключателей, крюков для подвески светильников - Инфракрасная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термография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- Анализ качества электроэнергии - Предоставление технического отчета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10 календарных дней с даты заключения контракта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10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329.25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1646.25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письма руководителя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Журнал учета исходящих документов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бумвинил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Путевой лист легкового автомобиля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Формат А5 Бумага офсетная плотностью не менее 65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гр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/м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Двусторонняя печать.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протокола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личной карточки формы Т-2ГС (МС)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Печать 1+1, черно-белая, формат А3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Журнал учета входящих документов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бумвинил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письма (н/о)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Журнал первичного учета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переплетного картона толщиной 1,5-2 мм, обтянутого материалом типа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бумвинил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личной карточки формы Т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Печать 1+1, черно - белая, формат А3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приказа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181623401078162340100100090011812244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15 календарных дней с даты заключения контракта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товаров (выполнения работ, оказания услуг): поставка товара в течении 15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626.60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3133.00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Папка (синяя)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sym w:font="Symbol" w:char="F02D"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формат папки в сложенном виде 220*305 мм (в развороте 440*305 мм), ширина корешка 1,5 см;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sym w:font="Symbol" w:char="F02D"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материал - переплетный картон с поролоном, толщина не менее 1,9 мм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sym w:font="Symbol" w:char="F02D"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бложка папок выклеена переплетным материалом ПВХ на бумажной основе. Цвет - синий.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Блокнот с символикой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А5, ориентация вертикальная; - Верхняя и нижняя обложки блокнота изготовлены из каландриров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анной бумаги высшего качества без покрытия с высокой степенью белизны не менее 160% по CIE, плотностью не менее 300 г/м. Бумага имеет однородную структуру и гладкую поверхность. -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Запечатка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верхней обложки 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выполнен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методом цифрового офсета. Цветность 4+0.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Папка с символикой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формат в сложенном виде 220х310 мм, ориентация вертикальная; - 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Бумага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каландрированная высшего качества без покрытия с высокой степенью белизны не менее 160% по CIE, плотностью не менее 300 г/м. Бумага имеет однородную структуру и гладкую поверхность.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Запечатка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обложки 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выполнена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методом цифрового офсета. Цветность 4+0.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Обложка для почетной грамоты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Цвет бордо, формат А3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Листовка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Формат в сложенном виде 100*200 мм, в развернутом виде 200*230 мм; Материал дизайнерская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чистоцеллулозная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тонированная в массе бумага со специальным перламутровым покрытием, синего цвета, плотностью не менее 300 г/м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Ручка с символикой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Ручка шариковая, корпус непрозрачного белого цвета – блестящий пластик, легкий по весу и обтекаемый по форме. Клипса синего цвета, 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яркая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и прозрачная. Ближе к грифу, прорезиненная цветная вставка. Ручка имеет кнопочный механизм из белого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непрозачного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пластика. Корпус цельный, раскручивается только в месте крепления клипсы. Длина ручки не менее 14,4 см, ширина не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менее 1,1 см.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181623401078162340100100100012219244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10 календарных дней с даты заключения контракта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2329.83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11649.14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Бумага туалетная - 1280рул., полотенце бумажное листовое - 214рул., мыло жидкое для рук - 85 л., мешки для мусора 120л. - 460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., мешки для мусора 30л. - 1600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., мешки для мусора 60л - 230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., освежитель воздуха - 150 шт., средства для чистки стекла - 84 шт., чистящее средство порошок - 84шт., салфетка вискозная - 84 шт., салфетка микрофибра - 84шт, ведро с отжимом - 20шт, щетка для уборки пола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жесткая - 15шт., щетка для подметания пола - 15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шт., чистящее средство - 84шт., чистящее средство - 84шт., стиральный порошок - 84шт., веник - 15шт., ручка для насадки щетки - 20шт., насадка для швабры - 15шт., сетевой фильтр - 30шт., ерш для унитаза - 30шт., рукавицы брезентовые - 30 шт., перчатки 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х/б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- 50шт., перчатки латексные - 50шт.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181623401078162340100100110012229244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5 календарных дней с даты заключения контракта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1114.94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5574.69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объема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Канцелярские принадлежности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ручка шариковая - 600шт., карандаш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чернографитный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- 600шт., папка-уголок - 100шт., ручка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гелевая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синяя - 400шт, ручка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гелевая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черная - 20шт., скрепки 50мм - 100упак., скрепки 28мм - 100упак., блокнот А5 на спирали - 100шт, клей-карандаш 20г - 80шт., бумага для заметок в блоке - 80упак., бумага для заметок клеевая - 50упак., корректирующая жидкость - 50шт., ластик - 30шт., закладки с клеевым краем - 100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.,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степлер</w:t>
            </w:r>
            <w:proofErr w:type="spellEnd"/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№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10 - 50шт.,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степлер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№24/6 - 50шт., ножницы - 40шт., маркеры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текстовыделители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- 80упак., папка конверт на кнопке - 100шт, папка пластик на резинке - 30шт, зажим для бумаг 1,9 см - 70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зажим для бумаг 2,5 см - 70упак., зажим для бумаг 51мм -70упак., лоток горизонтальный - 40шт., лоток для бумаг вертикальный - 40шт, скобы для степлера180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упак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., папка регистратор - 80шт, папка скоросшиватель пластиковая - 30шт, файл вкладыш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- 20000 шт., шпагат, жгут - 3, нож канцелярский - 50шт, корзина для бумаг - 40шт., конверт почтовый С5- 5000, тетрадь общая (48л) - 100шт., салфетки универсальные для оргтехники - 50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., пластилин пломбировочный - 5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181623401078162340100100120014520244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31.12.2018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объема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Выполнение работ по техническому обслуживанию и ремонту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автомобилей Управления Федеральной налоговой службы по Рязанской области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Работы по техническому обслуживанию и ремонту автомобилей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181623401078162340100100130014339244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Завражнова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выполнение работ в течение 70 календарных дней 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15235.75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76178.74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стоимости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Текущий ремонт санузлов УФНС России по Рязанской области по адресу: г. Рязань,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-д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Завражнова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Текущий ремонт санузлов УФНС России по Рязанской области по адресу: г. Рязань,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-д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Завражнова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181623401078162340100100140011712244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15 рабочих дней с даты заключения контракта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29993.94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149969.70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объема товара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Бумага для офисной техники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Формат листов А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масса не менее 80 г/м2, толщина не менее 107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белизна не менее 162 %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181623401078162340100100140021712244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15 рабочих дней с даты заключения контракта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35925.40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179626.99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Бумага для офисной техники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листов А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масса не менее 80 г/м2, толщина не менее 107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белизна не менее 162 %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16541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16541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181623401078162340100100150013512244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181623401078162340100100160013821244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904.78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4523.92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вывозу и размещению твердых бытовых отходов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Услуги должны оказываться исполнителем качественно, своевременно и в полном объеме, 2 раза в неделю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181623401078162340100100170011920244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поставка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товара с 01.07.2018 по 31.12.2018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5328.07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26640.36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Отмена заказчиком закупки, предусмотренной планом-графиком закупок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Бензин автомобильный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с октановым числом более 92, но не более 95 по исследовательскому методу экологического класса не менее К3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12240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12240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181623401078162340100100180011920244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168.40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842.00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Отмена заказчиком закупки, предусмотренной планом-графиком закупок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Дизельное топливо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Топливо дизельное летнее вне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классов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181623401078162340100100190011920244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10656.14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53280.72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Бензин автомобильный с октановым числом более 92, но не более 95 по исследовательскому методу экологического класса К3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с октановым числом более 92, но не более 95 по исследовательскому методу экологического класса не менее К3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181623401078162340100100200011920244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услуг): один этап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336.80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1684.00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Дизельное топливо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Топливо дизельное летнее вне классов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181623401078162340100100210018424244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Охранные услуги о предупреждении и пресечении правонарушений и преступлений с помощью тревожной сигнализации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209880.00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209880.00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209880.00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Охранные услуги о предупреждении и пресечении правонарушений и преступлений с помощью тревожной сигнализации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Охранные услуги о предупреждении и пресечении правонарушений и преступлений с помощью тревожной сигнализации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181623401078162340100100220013522244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газа по адресу: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Завражнова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оказания услуг): с 01.01.2019 по 31.12.2019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газа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Поставка газа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181623401078162340100100230018020244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8400.00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181623401078162340100100240013312244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31.12.2019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лифтов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181623401078162340100100250013312244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9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кондиционирования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181623401078162340100100260018690244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проведению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предрейсовых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проведению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предрейсовых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медицинских осмотров водителей транспортных средств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br/>
              <w:t xml:space="preserve">Услуги должны оказываться ежедневно с 8.00 до 09.30, в рабочие дни с соблюдением норм действующего законодательства в сфере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предрейсового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медицинского осмотра водителей автотранспорта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181623401078162340100100270018542244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Отмена заказчиком закупки, предусмотренной планом-графиком закупок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Отмена закупки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Проведение обучающих тренингов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150000.00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150000.00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150000.00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10 рабочих дней с даты заключения контракта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Знаки почтовой оплаты номиналом 2,5 рубля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Должны быть отпечатаны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Знаки почтовой оплаты номиналом 4 рубля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Должны быть отпечатаны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Знаки почтовой оплаты номиналом 1,5 рубля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Знаки почтовой оплаты номиналом 25 рублей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Функциональные,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Должны быть отпечатаны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Знаки почтовой оплаты номиналом 10 рублей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Должны быть отпечатаны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Знаки почтовой оплаты номиналом 5 рублей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Должны быть отпечатаны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Знаки почтовой оплаты номиналом 3 рубля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Должны быть отпечатаны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Знаки почтовой оплаты номиналом 6 рублей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Должны быть отпечатаны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Знаки почтовой оплаты номиналом 2 рубля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Должны быть отпечатаны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181623401078162340100100300019511242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400000.00/5097767.00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31.12.2018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сроков осуществления закупки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181623401078162340100100310012823242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10 календарных дней с даты заключения контракта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3504.83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17524.15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Установлено ограничение на допуск отдельных видов радиоэлектронной продукции, происходящих из иностранных государств в соответствии с постановлением Правительства Российской Федерации от 26.09.2016 № 968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расходных материалов для принтеров и копировально-множительной техники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Расходные материалы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181623401078162340100100320012823242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поставка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товара в течени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10 календарных дней с даты заключения контракта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1334.22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6671.10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Запрет на допуск товаров, услуг при осуществлении закупок, а также ограничения и условия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допуска в соответствии с требованиями, установленными статьей 14 Федерального закона № 44-ФЗ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Установлено ограничение на допуск отдельных видов радиоэлектронной продукции, происходящих из иностранных государств в соответствии с постановлением Правительства Российской Федерации от 26.09.2016 № 968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приказом Минэкономразвития России № 155 от 25.03.2014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Запчасти для оргтехники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Запчасти для оргтехники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181623401078162340100100330016110242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телефонной связи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телефонной связи (местной, внутризоновой, междугородней)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181623401078162340100100340016110242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телефонной связи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телефонной связи (местной, внутризоновой, междугородной)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181623401078162340100100350016202242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6388.34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31941.72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Функциональные, технические,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качественные, эксплуатационные характеристики: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Оказание информационных услуг с использованием экземпляров Систем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181623401078162340100100360016203242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01.07.2018 по 31.12.2018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181623401078162340100100360026203242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информацио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181623401078162340100100370016203242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31.12.2018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1425.60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7128.00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181623401078162340100100390011723244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услуг): поставка товара в течени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5 рабочих дней с даты заключения контракта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403.84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2019.18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Скоросшиватель картонный "Дело"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Плотность картона не менее 440 г/м², мелованный картон, пробитый, механизм из жести, длина усиков не менее 45 мм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181623401078162340100100400015310244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2093400.00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2093400.00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2093400.00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государственного контракта по 31.12.2018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почтовой связи общего пользования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181623401078162340100100410011920244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549967.53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549967.53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549967.53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с 01.07.2018 по 31.12.2018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5499.68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27498.38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Топливо дизельное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Соответствие ГОСТ 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32511-2013 Качество топлива должно соответствовать Техническому регламенту Таможенного союза «О требованиях к автомобильному и авиационному бензину, дизельному и судовому топливу, топливу для реактивных двигателей и мазуту» от 18.10.2011 г. № 826.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Бензин автомобильный АИ-95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Соответствие ГОСТ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32513-2013 Качество топлива должно соответствовать Техническому регламенту Таможенного союза «О требованиях к автомобильному и авиационному бензину, дизельному и судовому топливу, топливу для реактивных двигателей и мазуту» от 18.10.2011 г. № 826. Октановое число – не менее 95 Экологический класс топлива – не менее К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12179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12179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181623401078162340100100420011413244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2588893.71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2588893.71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2588893.71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30 календарных дней с даты заключения контракта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30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25888.94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258889.37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Товары, работы или услуги на сумму, не превышающую 100 тыс. руб. (п.4 ч.1 ст.93 Федерального закона №44-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ФЗ)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1834950.49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1834950.49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Возникновение иных обстоятельств,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предвидеть которые на дату утверждения плана-графика закупок было невозможно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1834950.49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1834950.49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22539659.71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24374610.20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17803637.51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6570972.69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571479.47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571479.47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</w:tbl>
    <w:p w:rsidR="003D67EC" w:rsidRPr="003D67EC" w:rsidRDefault="003D67EC" w:rsidP="003D67E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6"/>
        <w:gridCol w:w="6451"/>
        <w:gridCol w:w="671"/>
        <w:gridCol w:w="2598"/>
        <w:gridCol w:w="671"/>
        <w:gridCol w:w="2613"/>
      </w:tblGrid>
      <w:tr w:rsidR="003D67EC" w:rsidRPr="003D67EC" w:rsidTr="003D67EC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хозяйственного отдела</w:t>
            </w:r>
          </w:p>
        </w:tc>
        <w:tc>
          <w:tcPr>
            <w:tcW w:w="250" w:type="pc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Поликарпова Ю. А. 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(расшифровка подписи) </w:t>
            </w:r>
          </w:p>
        </w:tc>
      </w:tr>
      <w:tr w:rsidR="003D67EC" w:rsidRPr="003D67EC" w:rsidTr="003D67EC">
        <w:trPr>
          <w:tblCellSpacing w:w="15" w:type="dxa"/>
        </w:trPr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D67EC" w:rsidRPr="003D67EC" w:rsidRDefault="003D67EC" w:rsidP="003D67E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33"/>
        <w:gridCol w:w="422"/>
        <w:gridCol w:w="133"/>
        <w:gridCol w:w="422"/>
        <w:gridCol w:w="300"/>
        <w:gridCol w:w="12695"/>
      </w:tblGrid>
      <w:tr w:rsidR="003D67EC" w:rsidRPr="003D67EC" w:rsidTr="003D67EC">
        <w:trPr>
          <w:tblCellSpacing w:w="15" w:type="dxa"/>
        </w:trPr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«16» </w:t>
            </w:r>
          </w:p>
        </w:tc>
        <w:tc>
          <w:tcPr>
            <w:tcW w:w="50" w:type="pc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" w:type="pct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3D67EC" w:rsidRPr="003D67EC" w:rsidRDefault="003D67EC" w:rsidP="003D6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3D67EC" w:rsidRPr="003D67EC" w:rsidRDefault="003D67EC" w:rsidP="003D67E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D67EC" w:rsidRPr="003D67EC" w:rsidSect="00114FD7">
      <w:pgSz w:w="16838" w:h="11906" w:orient="landscape"/>
      <w:pgMar w:top="567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0F1"/>
    <w:rsid w:val="00114FD7"/>
    <w:rsid w:val="00333741"/>
    <w:rsid w:val="003D67EC"/>
    <w:rsid w:val="00B7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D67EC"/>
  </w:style>
  <w:style w:type="paragraph" w:customStyle="1" w:styleId="title">
    <w:name w:val="title"/>
    <w:basedOn w:val="a"/>
    <w:rsid w:val="003D6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D67EC"/>
  </w:style>
  <w:style w:type="paragraph" w:customStyle="1" w:styleId="title">
    <w:name w:val="title"/>
    <w:basedOn w:val="a"/>
    <w:rsid w:val="003D6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2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44</Pages>
  <Words>7815</Words>
  <Characters>44551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2018-05-16T12:52:00Z</dcterms:created>
  <dcterms:modified xsi:type="dcterms:W3CDTF">2018-05-16T13:03:00Z</dcterms:modified>
</cp:coreProperties>
</file>